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B5AFA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-Bold" w:hAnsi="Abadi-Bold" w:cs="Abadi-Bold"/>
          <w:b/>
          <w:bCs/>
          <w:color w:val="0070C1"/>
          <w:kern w:val="0"/>
          <w:sz w:val="32"/>
          <w:szCs w:val="32"/>
        </w:rPr>
      </w:pPr>
    </w:p>
    <w:p w14:paraId="360D69E1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-Bold" w:hAnsi="Abadi-Bold" w:cs="Abadi-Bold"/>
          <w:b/>
          <w:bCs/>
          <w:color w:val="0070C1"/>
          <w:kern w:val="0"/>
          <w:sz w:val="32"/>
          <w:szCs w:val="32"/>
        </w:rPr>
      </w:pPr>
    </w:p>
    <w:p w14:paraId="3F7D6E4E" w14:textId="38C699F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-Bold" w:hAnsi="Abadi-Bold" w:cs="Abadi-Bold"/>
          <w:b/>
          <w:bCs/>
          <w:color w:val="0070C1"/>
          <w:kern w:val="0"/>
          <w:sz w:val="32"/>
          <w:szCs w:val="32"/>
        </w:rPr>
      </w:pPr>
      <w:r>
        <w:rPr>
          <w:rFonts w:ascii="Abadi-Bold" w:hAnsi="Abadi-Bold" w:cs="Abadi-Bold"/>
          <w:b/>
          <w:bCs/>
          <w:color w:val="0070C1"/>
          <w:kern w:val="0"/>
          <w:sz w:val="32"/>
          <w:szCs w:val="32"/>
        </w:rPr>
        <w:t xml:space="preserve">Planned Change from </w:t>
      </w:r>
      <w:proofErr w:type="spellStart"/>
      <w:r>
        <w:rPr>
          <w:rFonts w:ascii="Abadi-Bold" w:hAnsi="Abadi-Bold" w:cs="Abadi-Bold"/>
          <w:b/>
          <w:bCs/>
          <w:color w:val="0070C1"/>
          <w:kern w:val="0"/>
          <w:sz w:val="32"/>
          <w:szCs w:val="32"/>
        </w:rPr>
        <w:t>Edoxaban</w:t>
      </w:r>
      <w:proofErr w:type="spellEnd"/>
      <w:r>
        <w:rPr>
          <w:rFonts w:ascii="Abadi-Bold" w:hAnsi="Abadi-Bold" w:cs="Abadi-Bold"/>
          <w:b/>
          <w:bCs/>
          <w:color w:val="0070C1"/>
          <w:kern w:val="0"/>
          <w:sz w:val="32"/>
          <w:szCs w:val="32"/>
        </w:rPr>
        <w:t xml:space="preserve"> to Apixaban</w:t>
      </w:r>
    </w:p>
    <w:p w14:paraId="49FD69B2" w14:textId="0CE7AB55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proofErr w:type="spellStart"/>
      <w:r>
        <w:rPr>
          <w:rFonts w:ascii="Abadi" w:hAnsi="Abadi" w:cs="Abadi"/>
          <w:color w:val="000000"/>
          <w:kern w:val="0"/>
          <w:sz w:val="24"/>
          <w:szCs w:val="24"/>
        </w:rPr>
        <w:t>Greasby</w:t>
      </w:r>
      <w:proofErr w:type="spellEnd"/>
      <w:r>
        <w:rPr>
          <w:rFonts w:ascii="Abadi" w:hAnsi="Abadi" w:cs="Abadi"/>
          <w:color w:val="000000"/>
          <w:kern w:val="0"/>
          <w:sz w:val="24"/>
          <w:szCs w:val="24"/>
        </w:rPr>
        <w:t xml:space="preserve"> Group Practice is reviewing and updating anticoagulant (“blood thinner”) medicines in line with</w:t>
      </w:r>
    </w:p>
    <w:p w14:paraId="19CCB6D2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Abadi" w:hAnsi="Abadi" w:cs="Abadi"/>
          <w:color w:val="000000"/>
          <w:kern w:val="0"/>
          <w:sz w:val="24"/>
          <w:szCs w:val="24"/>
        </w:rPr>
        <w:t>updated NHS and local ICB prescribing guidance.</w:t>
      </w:r>
    </w:p>
    <w:p w14:paraId="5D8E5201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Abadi" w:hAnsi="Abadi" w:cs="Abadi"/>
          <w:color w:val="000000"/>
          <w:kern w:val="0"/>
          <w:sz w:val="24"/>
          <w:szCs w:val="24"/>
        </w:rPr>
        <w:t xml:space="preserve">As part of this review, we will be changing your anticoagulant medication from </w:t>
      </w:r>
      <w:proofErr w:type="spellStart"/>
      <w:r>
        <w:rPr>
          <w:rFonts w:ascii="Abadi-Bold" w:hAnsi="Abadi-Bold" w:cs="Abadi-Bold"/>
          <w:b/>
          <w:bCs/>
          <w:color w:val="000000"/>
          <w:kern w:val="0"/>
          <w:sz w:val="24"/>
          <w:szCs w:val="24"/>
        </w:rPr>
        <w:t>Edoxaban</w:t>
      </w:r>
      <w:proofErr w:type="spellEnd"/>
      <w:r>
        <w:rPr>
          <w:rFonts w:ascii="Abadi-Bold" w:hAnsi="Abadi-Bold" w:cs="Abadi-Bold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Abadi" w:hAnsi="Abadi" w:cs="Abadi"/>
          <w:color w:val="000000"/>
          <w:kern w:val="0"/>
          <w:sz w:val="24"/>
          <w:szCs w:val="24"/>
        </w:rPr>
        <w:t xml:space="preserve">to </w:t>
      </w:r>
      <w:r>
        <w:rPr>
          <w:rFonts w:ascii="Abadi-Bold" w:hAnsi="Abadi-Bold" w:cs="Abadi-Bold"/>
          <w:b/>
          <w:bCs/>
          <w:color w:val="000000"/>
          <w:kern w:val="0"/>
          <w:sz w:val="24"/>
          <w:szCs w:val="24"/>
        </w:rPr>
        <w:t>Apixaban</w:t>
      </w:r>
      <w:r>
        <w:rPr>
          <w:rFonts w:ascii="Abadi" w:hAnsi="Abadi" w:cs="Abadi"/>
          <w:color w:val="000000"/>
          <w:kern w:val="0"/>
          <w:sz w:val="24"/>
          <w:szCs w:val="24"/>
        </w:rPr>
        <w:t>.</w:t>
      </w:r>
    </w:p>
    <w:p w14:paraId="37ECE7A6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Abadi" w:hAnsi="Abadi" w:cs="Abadi"/>
          <w:color w:val="000000"/>
          <w:kern w:val="0"/>
          <w:sz w:val="24"/>
          <w:szCs w:val="24"/>
        </w:rPr>
        <w:t>Both medicines are effective anticoagulants used to help prevent harmful blood clots and reduce the risk of</w:t>
      </w:r>
    </w:p>
    <w:p w14:paraId="167FABBE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Abadi" w:hAnsi="Abadi" w:cs="Abadi"/>
          <w:color w:val="000000"/>
          <w:kern w:val="0"/>
          <w:sz w:val="24"/>
          <w:szCs w:val="24"/>
        </w:rPr>
        <w:t>stroke.</w:t>
      </w:r>
    </w:p>
    <w:p w14:paraId="147E68E6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</w:p>
    <w:p w14:paraId="7070F728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-Bold" w:hAnsi="Abadi-Bold" w:cs="Abadi-Bold"/>
          <w:b/>
          <w:bCs/>
          <w:color w:val="0070C1"/>
          <w:kern w:val="0"/>
          <w:sz w:val="32"/>
          <w:szCs w:val="32"/>
        </w:rPr>
      </w:pPr>
    </w:p>
    <w:p w14:paraId="3AEC42BC" w14:textId="3C96636C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-Bold" w:hAnsi="Abadi-Bold" w:cs="Abadi-Bold"/>
          <w:b/>
          <w:bCs/>
          <w:color w:val="0070C1"/>
          <w:kern w:val="0"/>
          <w:sz w:val="32"/>
          <w:szCs w:val="32"/>
        </w:rPr>
      </w:pPr>
      <w:r>
        <w:rPr>
          <w:rFonts w:ascii="Abadi-Bold" w:hAnsi="Abadi-Bold" w:cs="Abadi-Bold"/>
          <w:b/>
          <w:bCs/>
          <w:color w:val="0070C1"/>
          <w:kern w:val="0"/>
          <w:sz w:val="32"/>
          <w:szCs w:val="32"/>
        </w:rPr>
        <w:t>Why are we making this change?</w:t>
      </w:r>
    </w:p>
    <w:p w14:paraId="14C8EE4E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Abadi" w:hAnsi="Abadi" w:cs="Abadi"/>
          <w:color w:val="000000"/>
          <w:kern w:val="0"/>
          <w:sz w:val="24"/>
          <w:szCs w:val="24"/>
        </w:rPr>
        <w:t>Apixaban is now being used more widely across the NHS because it has several advantages, including:</w:t>
      </w:r>
    </w:p>
    <w:p w14:paraId="7B6AEF2A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Abadi" w:hAnsi="Abadi" w:cs="Abadi"/>
          <w:color w:val="000000"/>
          <w:kern w:val="0"/>
          <w:sz w:val="24"/>
          <w:szCs w:val="24"/>
        </w:rPr>
        <w:t>Strong evidence for preventing strokes and blood clots</w:t>
      </w:r>
    </w:p>
    <w:p w14:paraId="50660D60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Abadi" w:hAnsi="Abadi" w:cs="Abadi"/>
          <w:color w:val="000000"/>
          <w:kern w:val="0"/>
          <w:sz w:val="24"/>
          <w:szCs w:val="24"/>
        </w:rPr>
        <w:t>Lower rates of some types of serious bleeding compared with some other anticoagulants</w:t>
      </w:r>
    </w:p>
    <w:p w14:paraId="761C0419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Abadi" w:hAnsi="Abadi" w:cs="Abadi"/>
          <w:color w:val="000000"/>
          <w:kern w:val="0"/>
          <w:sz w:val="24"/>
          <w:szCs w:val="24"/>
        </w:rPr>
        <w:t>A very good overall safety profile</w:t>
      </w:r>
    </w:p>
    <w:p w14:paraId="2BD62653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Abadi" w:hAnsi="Abadi" w:cs="Abadi"/>
          <w:color w:val="000000"/>
          <w:kern w:val="0"/>
          <w:sz w:val="24"/>
          <w:szCs w:val="24"/>
        </w:rPr>
        <w:t>Good stock availability – so you are less likely to have issues getting hold it</w:t>
      </w:r>
    </w:p>
    <w:p w14:paraId="5188FFB7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Abadi" w:hAnsi="Abadi" w:cs="Abadi"/>
          <w:color w:val="000000"/>
          <w:kern w:val="0"/>
          <w:sz w:val="24"/>
          <w:szCs w:val="24"/>
        </w:rPr>
        <w:t>Can be taken with or without food so gives more flexibility</w:t>
      </w:r>
    </w:p>
    <w:p w14:paraId="0FC6E6DA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Abadi" w:hAnsi="Abadi" w:cs="Abadi"/>
          <w:color w:val="000000"/>
          <w:kern w:val="0"/>
          <w:sz w:val="24"/>
          <w:szCs w:val="24"/>
        </w:rPr>
        <w:t>Helps standardise prescribing across local GP practices and hospitals</w:t>
      </w:r>
    </w:p>
    <w:p w14:paraId="5C92E4BA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Abadi" w:hAnsi="Abadi" w:cs="Abadi"/>
          <w:color w:val="000000"/>
          <w:kern w:val="0"/>
          <w:sz w:val="24"/>
          <w:szCs w:val="24"/>
        </w:rPr>
        <w:t>This change is also part of a wider NHS programme to streamline prescribing and improve consistency of</w:t>
      </w:r>
    </w:p>
    <w:p w14:paraId="0A5DA1DE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Abadi" w:hAnsi="Abadi" w:cs="Abadi"/>
          <w:color w:val="000000"/>
          <w:kern w:val="0"/>
          <w:sz w:val="24"/>
          <w:szCs w:val="24"/>
        </w:rPr>
        <w:t>care.</w:t>
      </w:r>
    </w:p>
    <w:p w14:paraId="7E7A817D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</w:p>
    <w:p w14:paraId="2FB7E344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-Bold" w:hAnsi="Abadi-Bold" w:cs="Abadi-Bold"/>
          <w:b/>
          <w:bCs/>
          <w:color w:val="0070C1"/>
          <w:kern w:val="0"/>
          <w:sz w:val="32"/>
          <w:szCs w:val="32"/>
        </w:rPr>
      </w:pPr>
    </w:p>
    <w:p w14:paraId="45178383" w14:textId="4F9F5CCC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-Bold" w:hAnsi="Abadi-Bold" w:cs="Abadi-Bold"/>
          <w:b/>
          <w:bCs/>
          <w:color w:val="0070C1"/>
          <w:kern w:val="0"/>
          <w:sz w:val="32"/>
          <w:szCs w:val="32"/>
        </w:rPr>
      </w:pPr>
      <w:r>
        <w:rPr>
          <w:rFonts w:ascii="Abadi-Bold" w:hAnsi="Abadi-Bold" w:cs="Abadi-Bold"/>
          <w:b/>
          <w:bCs/>
          <w:color w:val="0070C1"/>
          <w:kern w:val="0"/>
          <w:sz w:val="32"/>
          <w:szCs w:val="32"/>
        </w:rPr>
        <w:t>IMPORTANT: Your dosing schedule will change</w:t>
      </w:r>
    </w:p>
    <w:p w14:paraId="321D0578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-Bold" w:hAnsi="Abadi-Bold" w:cs="Abadi-Bold"/>
          <w:b/>
          <w:bCs/>
          <w:color w:val="0070C1"/>
          <w:kern w:val="0"/>
          <w:sz w:val="28"/>
          <w:szCs w:val="28"/>
        </w:rPr>
      </w:pPr>
      <w:proofErr w:type="spellStart"/>
      <w:r>
        <w:rPr>
          <w:rFonts w:ascii="Abadi-Bold" w:hAnsi="Abadi-Bold" w:cs="Abadi-Bold"/>
          <w:b/>
          <w:bCs/>
          <w:color w:val="0070C1"/>
          <w:kern w:val="0"/>
          <w:sz w:val="28"/>
          <w:szCs w:val="28"/>
        </w:rPr>
        <w:t>Edoxaban</w:t>
      </w:r>
      <w:proofErr w:type="spellEnd"/>
    </w:p>
    <w:p w14:paraId="1E678E02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-Bold" w:hAnsi="Abadi-Bold" w:cs="Abadi-Bold"/>
          <w:b/>
          <w:bCs/>
          <w:color w:val="000000"/>
          <w:kern w:val="0"/>
          <w:sz w:val="24"/>
          <w:szCs w:val="24"/>
        </w:rPr>
      </w:pPr>
      <w:r>
        <w:rPr>
          <w:rFonts w:ascii="Abadi" w:hAnsi="Abadi" w:cs="Abadi"/>
          <w:color w:val="000000"/>
          <w:kern w:val="0"/>
          <w:sz w:val="24"/>
          <w:szCs w:val="24"/>
        </w:rPr>
        <w:t xml:space="preserve">Taken </w:t>
      </w:r>
      <w:r>
        <w:rPr>
          <w:rFonts w:ascii="Abadi-Bold" w:hAnsi="Abadi-Bold" w:cs="Abadi-Bold"/>
          <w:b/>
          <w:bCs/>
          <w:color w:val="000000"/>
          <w:kern w:val="0"/>
          <w:sz w:val="24"/>
          <w:szCs w:val="24"/>
        </w:rPr>
        <w:t>ONCE daily</w:t>
      </w:r>
    </w:p>
    <w:p w14:paraId="05BFAC29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-Bold" w:hAnsi="Abadi-Bold" w:cs="Abadi-Bold"/>
          <w:b/>
          <w:bCs/>
          <w:color w:val="0070C1"/>
          <w:kern w:val="0"/>
          <w:sz w:val="28"/>
          <w:szCs w:val="28"/>
        </w:rPr>
      </w:pPr>
      <w:r>
        <w:rPr>
          <w:rFonts w:ascii="Abadi-Bold" w:hAnsi="Abadi-Bold" w:cs="Abadi-Bold"/>
          <w:b/>
          <w:bCs/>
          <w:color w:val="0070C1"/>
          <w:kern w:val="0"/>
          <w:sz w:val="28"/>
          <w:szCs w:val="28"/>
        </w:rPr>
        <w:t>Apixaban</w:t>
      </w:r>
    </w:p>
    <w:p w14:paraId="253C54AC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Abadi" w:hAnsi="Abadi" w:cs="Abadi"/>
          <w:color w:val="000000"/>
          <w:kern w:val="0"/>
          <w:sz w:val="24"/>
          <w:szCs w:val="24"/>
        </w:rPr>
        <w:t xml:space="preserve">Taken </w:t>
      </w:r>
      <w:r>
        <w:rPr>
          <w:rFonts w:ascii="Abadi-Bold" w:hAnsi="Abadi-Bold" w:cs="Abadi-Bold"/>
          <w:b/>
          <w:bCs/>
          <w:color w:val="000000"/>
          <w:kern w:val="0"/>
          <w:sz w:val="24"/>
          <w:szCs w:val="24"/>
        </w:rPr>
        <w:t xml:space="preserve">TWICE daily </w:t>
      </w:r>
      <w:r>
        <w:rPr>
          <w:rFonts w:ascii="Abadi" w:hAnsi="Abadi" w:cs="Abadi"/>
          <w:color w:val="000000"/>
          <w:kern w:val="0"/>
          <w:sz w:val="24"/>
          <w:szCs w:val="24"/>
        </w:rPr>
        <w:t>(every 12 hours)</w:t>
      </w:r>
    </w:p>
    <w:p w14:paraId="168911AB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Abadi" w:hAnsi="Abadi" w:cs="Abadi"/>
          <w:color w:val="000000"/>
          <w:kern w:val="0"/>
          <w:sz w:val="24"/>
          <w:szCs w:val="24"/>
        </w:rPr>
        <w:t>This is extremely important.</w:t>
      </w:r>
    </w:p>
    <w:p w14:paraId="23779607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Abadi" w:hAnsi="Abadi" w:cs="Abadi"/>
          <w:color w:val="000000"/>
          <w:kern w:val="0"/>
          <w:sz w:val="24"/>
          <w:szCs w:val="24"/>
        </w:rPr>
        <w:t>To keep you fully protected against blood clots or stroke, Apixaban must be taken regularly twice each day.</w:t>
      </w:r>
    </w:p>
    <w:p w14:paraId="3DC35A44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Abadi" w:hAnsi="Abadi" w:cs="Abadi"/>
          <w:color w:val="000000"/>
          <w:kern w:val="0"/>
          <w:sz w:val="24"/>
          <w:szCs w:val="24"/>
        </w:rPr>
        <w:t>Examples:</w:t>
      </w:r>
    </w:p>
    <w:p w14:paraId="0A6AC6BC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Abadi" w:hAnsi="Abadi" w:cs="Abadi"/>
          <w:color w:val="000000"/>
          <w:kern w:val="0"/>
          <w:sz w:val="24"/>
          <w:szCs w:val="24"/>
        </w:rPr>
        <w:t>8am and 8pm</w:t>
      </w:r>
    </w:p>
    <w:p w14:paraId="3D56E095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Abadi" w:hAnsi="Abadi" w:cs="Abadi"/>
          <w:color w:val="000000"/>
          <w:kern w:val="0"/>
          <w:sz w:val="24"/>
          <w:szCs w:val="24"/>
        </w:rPr>
        <w:t>9am and 9pm</w:t>
      </w:r>
    </w:p>
    <w:p w14:paraId="48F27624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Abadi" w:hAnsi="Abadi" w:cs="Abadi"/>
          <w:color w:val="000000"/>
          <w:kern w:val="0"/>
          <w:sz w:val="24"/>
          <w:szCs w:val="24"/>
        </w:rPr>
        <w:t>Try to take it at the same times every day.</w:t>
      </w:r>
    </w:p>
    <w:p w14:paraId="18AB1DE5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proofErr w:type="spellStart"/>
      <w:r>
        <w:rPr>
          <w:rFonts w:ascii="Arial" w:hAnsi="Arial" w:cs="Arial"/>
          <w:color w:val="000000"/>
          <w:kern w:val="0"/>
        </w:rPr>
        <w:t>Greasby</w:t>
      </w:r>
      <w:proofErr w:type="spellEnd"/>
      <w:r>
        <w:rPr>
          <w:rFonts w:ascii="Arial" w:hAnsi="Arial" w:cs="Arial"/>
          <w:color w:val="000000"/>
          <w:kern w:val="0"/>
        </w:rPr>
        <w:t xml:space="preserve"> Group Practice</w:t>
      </w:r>
    </w:p>
    <w:p w14:paraId="77A6935C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proofErr w:type="spellStart"/>
      <w:r>
        <w:rPr>
          <w:rFonts w:ascii="Arial" w:hAnsi="Arial" w:cs="Arial"/>
          <w:color w:val="000000"/>
          <w:kern w:val="0"/>
        </w:rPr>
        <w:t>Greasby</w:t>
      </w:r>
      <w:proofErr w:type="spellEnd"/>
      <w:r>
        <w:rPr>
          <w:rFonts w:ascii="Arial" w:hAnsi="Arial" w:cs="Arial"/>
          <w:color w:val="000000"/>
          <w:kern w:val="0"/>
        </w:rPr>
        <w:t xml:space="preserve"> Group Practice is reviewing and updating anticoagulant ("blood thinner") medicines in line with</w:t>
      </w:r>
    </w:p>
    <w:p w14:paraId="4C7020F7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updated NHS and local ICB prescribing guidance.</w:t>
      </w:r>
    </w:p>
    <w:p w14:paraId="279AAAA6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D57A001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-Bold" w:hAnsi="Abadi-Bold" w:cs="Abadi-Bold"/>
          <w:b/>
          <w:bCs/>
          <w:color w:val="0070C1"/>
          <w:kern w:val="0"/>
          <w:sz w:val="32"/>
          <w:szCs w:val="32"/>
        </w:rPr>
      </w:pPr>
    </w:p>
    <w:p w14:paraId="07BFFC4F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-Bold" w:hAnsi="Abadi-Bold" w:cs="Abadi-Bold"/>
          <w:b/>
          <w:bCs/>
          <w:color w:val="0070C1"/>
          <w:kern w:val="0"/>
          <w:sz w:val="32"/>
          <w:szCs w:val="32"/>
        </w:rPr>
      </w:pPr>
    </w:p>
    <w:p w14:paraId="6CF51D05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-Bold" w:hAnsi="Abadi-Bold" w:cs="Abadi-Bold"/>
          <w:b/>
          <w:bCs/>
          <w:color w:val="0070C1"/>
          <w:kern w:val="0"/>
          <w:sz w:val="32"/>
          <w:szCs w:val="32"/>
        </w:rPr>
      </w:pPr>
    </w:p>
    <w:p w14:paraId="1C443AC7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-Bold" w:hAnsi="Abadi-Bold" w:cs="Abadi-Bold"/>
          <w:b/>
          <w:bCs/>
          <w:color w:val="0070C1"/>
          <w:kern w:val="0"/>
          <w:sz w:val="32"/>
          <w:szCs w:val="32"/>
        </w:rPr>
      </w:pPr>
    </w:p>
    <w:p w14:paraId="212B41D1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-Bold" w:hAnsi="Abadi-Bold" w:cs="Abadi-Bold"/>
          <w:b/>
          <w:bCs/>
          <w:color w:val="0070C1"/>
          <w:kern w:val="0"/>
          <w:sz w:val="32"/>
          <w:szCs w:val="32"/>
        </w:rPr>
      </w:pPr>
    </w:p>
    <w:p w14:paraId="76CF19D0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-Bold" w:hAnsi="Abadi-Bold" w:cs="Abadi-Bold"/>
          <w:b/>
          <w:bCs/>
          <w:color w:val="0070C1"/>
          <w:kern w:val="0"/>
          <w:sz w:val="32"/>
          <w:szCs w:val="32"/>
        </w:rPr>
      </w:pPr>
    </w:p>
    <w:p w14:paraId="5EE69999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-Bold" w:hAnsi="Abadi-Bold" w:cs="Abadi-Bold"/>
          <w:b/>
          <w:bCs/>
          <w:color w:val="0070C1"/>
          <w:kern w:val="0"/>
          <w:sz w:val="32"/>
          <w:szCs w:val="32"/>
        </w:rPr>
      </w:pPr>
    </w:p>
    <w:p w14:paraId="1C916A71" w14:textId="021E491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-Bold" w:hAnsi="Abadi-Bold" w:cs="Abadi-Bold"/>
          <w:b/>
          <w:bCs/>
          <w:color w:val="0070C1"/>
          <w:kern w:val="0"/>
          <w:sz w:val="32"/>
          <w:szCs w:val="32"/>
        </w:rPr>
      </w:pPr>
      <w:r>
        <w:rPr>
          <w:rFonts w:ascii="Abadi-Bold" w:hAnsi="Abadi-Bold" w:cs="Abadi-Bold"/>
          <w:b/>
          <w:bCs/>
          <w:color w:val="0070C1"/>
          <w:kern w:val="0"/>
          <w:sz w:val="32"/>
          <w:szCs w:val="32"/>
        </w:rPr>
        <w:t>How do</w:t>
      </w:r>
      <w:r>
        <w:rPr>
          <w:rFonts w:ascii="Abadi-Bold" w:hAnsi="Abadi-Bold" w:cs="Abadi-Bold"/>
          <w:b/>
          <w:bCs/>
          <w:color w:val="0070C1"/>
          <w:kern w:val="0"/>
          <w:sz w:val="32"/>
          <w:szCs w:val="32"/>
        </w:rPr>
        <w:t xml:space="preserve"> </w:t>
      </w:r>
      <w:r>
        <w:rPr>
          <w:rFonts w:ascii="Abadi-Bold" w:hAnsi="Abadi-Bold" w:cs="Abadi-Bold"/>
          <w:b/>
          <w:bCs/>
          <w:color w:val="0070C1"/>
          <w:kern w:val="0"/>
          <w:sz w:val="32"/>
          <w:szCs w:val="32"/>
        </w:rPr>
        <w:t>I switch medicines?</w:t>
      </w:r>
    </w:p>
    <w:p w14:paraId="11AD2DD2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Abadi" w:hAnsi="Abadi" w:cs="Abadi"/>
          <w:color w:val="000000"/>
          <w:kern w:val="0"/>
          <w:sz w:val="24"/>
          <w:szCs w:val="24"/>
        </w:rPr>
        <w:t xml:space="preserve">1. Take your final dose of </w:t>
      </w:r>
      <w:proofErr w:type="spellStart"/>
      <w:r>
        <w:rPr>
          <w:rFonts w:ascii="Abadi" w:hAnsi="Abadi" w:cs="Abadi"/>
          <w:color w:val="000000"/>
          <w:kern w:val="0"/>
          <w:sz w:val="24"/>
          <w:szCs w:val="24"/>
        </w:rPr>
        <w:t>Edoxaban</w:t>
      </w:r>
      <w:proofErr w:type="spellEnd"/>
      <w:r>
        <w:rPr>
          <w:rFonts w:ascii="Abadi" w:hAnsi="Abadi" w:cs="Abadi"/>
          <w:color w:val="000000"/>
          <w:kern w:val="0"/>
          <w:sz w:val="24"/>
          <w:szCs w:val="24"/>
        </w:rPr>
        <w:t xml:space="preserve"> as normal.</w:t>
      </w:r>
    </w:p>
    <w:p w14:paraId="3BC390AE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Abadi" w:hAnsi="Abadi" w:cs="Abadi"/>
          <w:color w:val="000000"/>
          <w:kern w:val="0"/>
          <w:sz w:val="24"/>
          <w:szCs w:val="24"/>
        </w:rPr>
        <w:t xml:space="preserve">2. Start Apixaban </w:t>
      </w:r>
      <w:r>
        <w:rPr>
          <w:rFonts w:ascii="Abadi-Bold" w:hAnsi="Abadi-Bold" w:cs="Abadi-Bold"/>
          <w:b/>
          <w:bCs/>
          <w:color w:val="000000"/>
          <w:kern w:val="0"/>
          <w:sz w:val="24"/>
          <w:szCs w:val="24"/>
        </w:rPr>
        <w:t>24 hours later</w:t>
      </w:r>
      <w:r>
        <w:rPr>
          <w:rFonts w:ascii="Abadi" w:hAnsi="Abadi" w:cs="Abadi"/>
          <w:color w:val="000000"/>
          <w:kern w:val="0"/>
          <w:sz w:val="24"/>
          <w:szCs w:val="24"/>
        </w:rPr>
        <w:t>, at the same time the following day.</w:t>
      </w:r>
    </w:p>
    <w:p w14:paraId="58923050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Abadi" w:hAnsi="Abadi" w:cs="Abadi"/>
          <w:color w:val="000000"/>
          <w:kern w:val="0"/>
          <w:sz w:val="24"/>
          <w:szCs w:val="24"/>
        </w:rPr>
        <w:t>3. Continue taking Apixaban twice daily from then onwards.</w:t>
      </w:r>
    </w:p>
    <w:p w14:paraId="7B544360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Abadi" w:hAnsi="Abadi" w:cs="Abadi"/>
          <w:color w:val="000000"/>
          <w:kern w:val="0"/>
          <w:sz w:val="24"/>
          <w:szCs w:val="24"/>
        </w:rPr>
        <w:t>Example:</w:t>
      </w:r>
    </w:p>
    <w:p w14:paraId="6AA9C3AA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Abadi" w:hAnsi="Abadi" w:cs="Abadi"/>
          <w:color w:val="000000"/>
          <w:kern w:val="0"/>
          <w:sz w:val="24"/>
          <w:szCs w:val="24"/>
        </w:rPr>
        <w:t xml:space="preserve">Final </w:t>
      </w:r>
      <w:proofErr w:type="spellStart"/>
      <w:r>
        <w:rPr>
          <w:rFonts w:ascii="Abadi" w:hAnsi="Abadi" w:cs="Abadi"/>
          <w:color w:val="000000"/>
          <w:kern w:val="0"/>
          <w:sz w:val="24"/>
          <w:szCs w:val="24"/>
        </w:rPr>
        <w:t>Edoxaban</w:t>
      </w:r>
      <w:proofErr w:type="spellEnd"/>
      <w:r>
        <w:rPr>
          <w:rFonts w:ascii="Abadi" w:hAnsi="Abadi" w:cs="Abadi"/>
          <w:color w:val="000000"/>
          <w:kern w:val="0"/>
          <w:sz w:val="24"/>
          <w:szCs w:val="24"/>
        </w:rPr>
        <w:t xml:space="preserve"> tablet: Monday 8am</w:t>
      </w:r>
    </w:p>
    <w:p w14:paraId="0DC45276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Abadi" w:hAnsi="Abadi" w:cs="Abadi"/>
          <w:color w:val="000000"/>
          <w:kern w:val="0"/>
          <w:sz w:val="24"/>
          <w:szCs w:val="24"/>
        </w:rPr>
        <w:t>Start Apixaban: Tuesday 8am</w:t>
      </w:r>
    </w:p>
    <w:p w14:paraId="3F9C3C74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Abadi" w:hAnsi="Abadi" w:cs="Abadi"/>
          <w:color w:val="000000"/>
          <w:kern w:val="0"/>
          <w:sz w:val="24"/>
          <w:szCs w:val="24"/>
        </w:rPr>
        <w:t>Second Apixaban dose: Tuesday 8pm</w:t>
      </w:r>
    </w:p>
    <w:p w14:paraId="67C801D5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Abadi" w:hAnsi="Abadi" w:cs="Abadi"/>
          <w:color w:val="000000"/>
          <w:kern w:val="0"/>
          <w:sz w:val="24"/>
          <w:szCs w:val="24"/>
        </w:rPr>
        <w:t xml:space="preserve">Do NOT take </w:t>
      </w:r>
      <w:proofErr w:type="spellStart"/>
      <w:r>
        <w:rPr>
          <w:rFonts w:ascii="Abadi" w:hAnsi="Abadi" w:cs="Abadi"/>
          <w:color w:val="000000"/>
          <w:kern w:val="0"/>
          <w:sz w:val="24"/>
          <w:szCs w:val="24"/>
        </w:rPr>
        <w:t>Edoxaban</w:t>
      </w:r>
      <w:proofErr w:type="spellEnd"/>
      <w:r>
        <w:rPr>
          <w:rFonts w:ascii="Abadi" w:hAnsi="Abadi" w:cs="Abadi"/>
          <w:color w:val="000000"/>
          <w:kern w:val="0"/>
          <w:sz w:val="24"/>
          <w:szCs w:val="24"/>
        </w:rPr>
        <w:t xml:space="preserve"> and Apixaban together.</w:t>
      </w:r>
    </w:p>
    <w:p w14:paraId="2D000DE0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-Bold" w:hAnsi="Abadi-Bold" w:cs="Abadi-Bold"/>
          <w:b/>
          <w:bCs/>
          <w:color w:val="0070C1"/>
          <w:kern w:val="0"/>
          <w:sz w:val="32"/>
          <w:szCs w:val="32"/>
        </w:rPr>
      </w:pPr>
    </w:p>
    <w:p w14:paraId="7EFB4475" w14:textId="75DFFD29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-Bold" w:hAnsi="Abadi-Bold" w:cs="Abadi-Bold"/>
          <w:b/>
          <w:bCs/>
          <w:color w:val="0070C1"/>
          <w:kern w:val="0"/>
          <w:sz w:val="32"/>
          <w:szCs w:val="32"/>
        </w:rPr>
      </w:pPr>
      <w:r>
        <w:rPr>
          <w:rFonts w:ascii="Abadi-Bold" w:hAnsi="Abadi-Bold" w:cs="Abadi-Bold"/>
          <w:b/>
          <w:bCs/>
          <w:color w:val="0070C1"/>
          <w:kern w:val="0"/>
          <w:sz w:val="32"/>
          <w:szCs w:val="32"/>
        </w:rPr>
        <w:t>Possible side effects</w:t>
      </w:r>
    </w:p>
    <w:p w14:paraId="087E34EB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Abadi" w:hAnsi="Abadi" w:cs="Abadi"/>
          <w:color w:val="000000"/>
          <w:kern w:val="0"/>
          <w:sz w:val="24"/>
          <w:szCs w:val="24"/>
        </w:rPr>
        <w:t xml:space="preserve">All anticoagulants, including both </w:t>
      </w:r>
      <w:proofErr w:type="spellStart"/>
      <w:r>
        <w:rPr>
          <w:rFonts w:ascii="Abadi" w:hAnsi="Abadi" w:cs="Abadi"/>
          <w:color w:val="000000"/>
          <w:kern w:val="0"/>
          <w:sz w:val="24"/>
          <w:szCs w:val="24"/>
        </w:rPr>
        <w:t>Edoxaban</w:t>
      </w:r>
      <w:proofErr w:type="spellEnd"/>
      <w:r>
        <w:rPr>
          <w:rFonts w:ascii="Abadi" w:hAnsi="Abadi" w:cs="Abadi"/>
          <w:color w:val="000000"/>
          <w:kern w:val="0"/>
          <w:sz w:val="24"/>
          <w:szCs w:val="24"/>
        </w:rPr>
        <w:t xml:space="preserve"> and Apixaban, increase the risk of bleeding because they work</w:t>
      </w:r>
    </w:p>
    <w:p w14:paraId="6CC0CAF3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Abadi" w:hAnsi="Abadi" w:cs="Abadi"/>
          <w:color w:val="000000"/>
          <w:kern w:val="0"/>
          <w:sz w:val="24"/>
          <w:szCs w:val="24"/>
        </w:rPr>
        <w:t>by reducing the blood’s ability to clot.</w:t>
      </w:r>
    </w:p>
    <w:p w14:paraId="3B36B33B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Abadi" w:hAnsi="Abadi" w:cs="Abadi"/>
          <w:color w:val="000000"/>
          <w:kern w:val="0"/>
          <w:sz w:val="24"/>
          <w:szCs w:val="24"/>
        </w:rPr>
        <w:t>However, studies have shown that Apixaban has a very good safety profile and may have a lower risk of</w:t>
      </w:r>
    </w:p>
    <w:p w14:paraId="3C86A817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Abadi" w:hAnsi="Abadi" w:cs="Abadi"/>
          <w:color w:val="000000"/>
          <w:kern w:val="0"/>
          <w:sz w:val="24"/>
          <w:szCs w:val="24"/>
        </w:rPr>
        <w:t>some types of serious bleeding compared with certain other anticoagulants, including a lower risk of major</w:t>
      </w:r>
    </w:p>
    <w:p w14:paraId="14EB430A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Abadi" w:hAnsi="Abadi" w:cs="Abadi"/>
          <w:color w:val="000000"/>
          <w:kern w:val="0"/>
          <w:sz w:val="24"/>
          <w:szCs w:val="24"/>
        </w:rPr>
        <w:t>gastrointestinal bleeding in some patients.</w:t>
      </w:r>
    </w:p>
    <w:p w14:paraId="20779174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Abadi" w:hAnsi="Abadi" w:cs="Abadi"/>
          <w:color w:val="000000"/>
          <w:kern w:val="0"/>
          <w:sz w:val="24"/>
          <w:szCs w:val="24"/>
        </w:rPr>
        <w:t>Most patients switch to Apixaban without problems.</w:t>
      </w:r>
    </w:p>
    <w:p w14:paraId="2613D92C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Abadi" w:hAnsi="Abadi" w:cs="Abadi"/>
          <w:color w:val="000000"/>
          <w:kern w:val="0"/>
          <w:sz w:val="24"/>
          <w:szCs w:val="24"/>
        </w:rPr>
        <w:t>Seek urgent medical advice if you experience:</w:t>
      </w:r>
    </w:p>
    <w:p w14:paraId="627F3224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Abadi" w:hAnsi="Abadi" w:cs="Abadi"/>
          <w:color w:val="000000"/>
          <w:kern w:val="0"/>
          <w:sz w:val="24"/>
          <w:szCs w:val="24"/>
        </w:rPr>
        <w:t>Severe or uncontrolled bleeding</w:t>
      </w:r>
    </w:p>
    <w:p w14:paraId="44B38205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Abadi" w:hAnsi="Abadi" w:cs="Abadi"/>
          <w:color w:val="000000"/>
          <w:kern w:val="0"/>
          <w:sz w:val="24"/>
          <w:szCs w:val="24"/>
        </w:rPr>
        <w:t>Vomiting blood</w:t>
      </w:r>
    </w:p>
    <w:p w14:paraId="358FC5B8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Abadi" w:hAnsi="Abadi" w:cs="Abadi"/>
          <w:color w:val="000000"/>
          <w:kern w:val="0"/>
          <w:sz w:val="24"/>
          <w:szCs w:val="24"/>
        </w:rPr>
        <w:t>Black stools</w:t>
      </w:r>
    </w:p>
    <w:p w14:paraId="67A0FDC1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Abadi" w:hAnsi="Abadi" w:cs="Abadi"/>
          <w:color w:val="000000"/>
          <w:kern w:val="0"/>
          <w:sz w:val="24"/>
          <w:szCs w:val="24"/>
        </w:rPr>
        <w:t>Severe headache after a fall or injury</w:t>
      </w:r>
    </w:p>
    <w:p w14:paraId="2633D41E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Abadi" w:hAnsi="Abadi" w:cs="Abadi"/>
          <w:color w:val="000000"/>
          <w:kern w:val="0"/>
          <w:sz w:val="24"/>
          <w:szCs w:val="24"/>
        </w:rPr>
        <w:t>Sudden weakness or difficulty speaking</w:t>
      </w:r>
    </w:p>
    <w:p w14:paraId="2D5D582B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Abadi" w:hAnsi="Abadi" w:cs="Abadi"/>
          <w:color w:val="000000"/>
          <w:kern w:val="0"/>
          <w:sz w:val="24"/>
          <w:szCs w:val="24"/>
        </w:rPr>
        <w:t>Common minor side effects can include:</w:t>
      </w:r>
    </w:p>
    <w:p w14:paraId="710C3838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Abadi" w:hAnsi="Abadi" w:cs="Abadi"/>
          <w:color w:val="000000"/>
          <w:kern w:val="0"/>
          <w:sz w:val="24"/>
          <w:szCs w:val="24"/>
        </w:rPr>
        <w:t>Easy bruising</w:t>
      </w:r>
    </w:p>
    <w:p w14:paraId="7CD5AAEF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Abadi" w:hAnsi="Abadi" w:cs="Abadi"/>
          <w:color w:val="000000"/>
          <w:kern w:val="0"/>
          <w:sz w:val="24"/>
          <w:szCs w:val="24"/>
        </w:rPr>
        <w:t>Nosebleeds</w:t>
      </w:r>
    </w:p>
    <w:p w14:paraId="2C0B96ED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Abadi" w:hAnsi="Abadi" w:cs="Abadi"/>
          <w:color w:val="000000"/>
          <w:kern w:val="0"/>
          <w:sz w:val="24"/>
          <w:szCs w:val="24"/>
        </w:rPr>
        <w:t>Bleeding gums</w:t>
      </w:r>
    </w:p>
    <w:p w14:paraId="6C1BD5D4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-Bold" w:hAnsi="Abadi-Bold" w:cs="Abadi-Bold"/>
          <w:b/>
          <w:bCs/>
          <w:color w:val="0070C1"/>
          <w:kern w:val="0"/>
          <w:sz w:val="32"/>
          <w:szCs w:val="32"/>
        </w:rPr>
      </w:pPr>
    </w:p>
    <w:p w14:paraId="53A9BE90" w14:textId="76210724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-Bold" w:hAnsi="Abadi-Bold" w:cs="Abadi-Bold"/>
          <w:b/>
          <w:bCs/>
          <w:color w:val="0070C1"/>
          <w:kern w:val="0"/>
          <w:sz w:val="32"/>
          <w:szCs w:val="32"/>
        </w:rPr>
      </w:pPr>
      <w:r>
        <w:rPr>
          <w:rFonts w:ascii="Abadi-Bold" w:hAnsi="Abadi-Bold" w:cs="Abadi-Bold"/>
          <w:b/>
          <w:bCs/>
          <w:color w:val="0070C1"/>
          <w:kern w:val="0"/>
          <w:sz w:val="32"/>
          <w:szCs w:val="32"/>
        </w:rPr>
        <w:t>What happens next?</w:t>
      </w:r>
    </w:p>
    <w:p w14:paraId="32008A8E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Abadi" w:hAnsi="Abadi" w:cs="Abadi"/>
          <w:color w:val="000000"/>
          <w:kern w:val="0"/>
          <w:sz w:val="24"/>
          <w:szCs w:val="24"/>
        </w:rPr>
        <w:t>Please reply to our message with ONE of the following options:</w:t>
      </w:r>
    </w:p>
    <w:p w14:paraId="59D0472C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-Bold" w:hAnsi="Abadi-Bold" w:cs="Abadi-Bold"/>
          <w:b/>
          <w:bCs/>
          <w:color w:val="0070C1"/>
          <w:kern w:val="0"/>
          <w:sz w:val="28"/>
          <w:szCs w:val="28"/>
        </w:rPr>
      </w:pPr>
      <w:r>
        <w:rPr>
          <w:rFonts w:ascii="Abadi-Bold" w:hAnsi="Abadi-Bold" w:cs="Abadi-Bold"/>
          <w:b/>
          <w:bCs/>
          <w:color w:val="0070C1"/>
          <w:kern w:val="0"/>
          <w:sz w:val="28"/>
          <w:szCs w:val="28"/>
        </w:rPr>
        <w:t>Option 1</w:t>
      </w:r>
    </w:p>
    <w:p w14:paraId="264737CE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Abadi" w:hAnsi="Abadi" w:cs="Abadi"/>
          <w:color w:val="000000"/>
          <w:kern w:val="0"/>
          <w:sz w:val="24"/>
          <w:szCs w:val="24"/>
        </w:rPr>
        <w:t>“I am happy to proceed with the change to Apixaban. I understand this medicine must be taken twice daily</w:t>
      </w:r>
    </w:p>
    <w:p w14:paraId="1534A4FE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Abadi" w:hAnsi="Abadi" w:cs="Abadi"/>
          <w:color w:val="000000"/>
          <w:kern w:val="0"/>
          <w:sz w:val="24"/>
          <w:szCs w:val="24"/>
        </w:rPr>
        <w:t xml:space="preserve">approximately 12 hours apart, and that I should start it 24 hours after my final </w:t>
      </w:r>
      <w:proofErr w:type="spellStart"/>
      <w:r>
        <w:rPr>
          <w:rFonts w:ascii="Abadi" w:hAnsi="Abadi" w:cs="Abadi"/>
          <w:color w:val="000000"/>
          <w:kern w:val="0"/>
          <w:sz w:val="24"/>
          <w:szCs w:val="24"/>
        </w:rPr>
        <w:t>Edoxaban</w:t>
      </w:r>
      <w:proofErr w:type="spellEnd"/>
      <w:r>
        <w:rPr>
          <w:rFonts w:ascii="Abadi" w:hAnsi="Abadi" w:cs="Abadi"/>
          <w:color w:val="000000"/>
          <w:kern w:val="0"/>
          <w:sz w:val="24"/>
          <w:szCs w:val="24"/>
        </w:rPr>
        <w:t xml:space="preserve"> dose.”</w:t>
      </w:r>
    </w:p>
    <w:p w14:paraId="1FAA5EDF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Aptos" w:hAnsi="Aptos" w:cs="Aptos"/>
          <w:color w:val="000000"/>
          <w:kern w:val="0"/>
          <w:sz w:val="24"/>
          <w:szCs w:val="24"/>
        </w:rPr>
        <w:t xml:space="preserve">- </w:t>
      </w:r>
      <w:r>
        <w:rPr>
          <w:rFonts w:ascii="Abadi" w:hAnsi="Abadi" w:cs="Abadi"/>
          <w:color w:val="000000"/>
          <w:kern w:val="0"/>
          <w:sz w:val="24"/>
          <w:szCs w:val="24"/>
        </w:rPr>
        <w:t>Your apixaban will be added to your prescription and sent to your chemist. Please let us know if you</w:t>
      </w:r>
    </w:p>
    <w:p w14:paraId="66064622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Abadi" w:hAnsi="Abadi" w:cs="Abadi"/>
          <w:color w:val="000000"/>
          <w:kern w:val="0"/>
          <w:sz w:val="24"/>
          <w:szCs w:val="24"/>
        </w:rPr>
        <w:t>have any issues in relation to this.</w:t>
      </w:r>
    </w:p>
    <w:p w14:paraId="19BD7E3D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-Bold" w:hAnsi="Abadi-Bold" w:cs="Abadi-Bold"/>
          <w:b/>
          <w:bCs/>
          <w:color w:val="0070C1"/>
          <w:kern w:val="0"/>
          <w:sz w:val="28"/>
          <w:szCs w:val="28"/>
        </w:rPr>
      </w:pPr>
      <w:r>
        <w:rPr>
          <w:rFonts w:ascii="Abadi-Bold" w:hAnsi="Abadi-Bold" w:cs="Abadi-Bold"/>
          <w:b/>
          <w:bCs/>
          <w:color w:val="0070C1"/>
          <w:kern w:val="0"/>
          <w:sz w:val="28"/>
          <w:szCs w:val="28"/>
        </w:rPr>
        <w:t>Option 2</w:t>
      </w:r>
    </w:p>
    <w:p w14:paraId="15A0B59E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Abadi" w:hAnsi="Abadi" w:cs="Abadi"/>
          <w:color w:val="000000"/>
          <w:kern w:val="0"/>
          <w:sz w:val="24"/>
          <w:szCs w:val="24"/>
        </w:rPr>
        <w:t>“I would like further information before the switch is arranged.”</w:t>
      </w:r>
    </w:p>
    <w:p w14:paraId="51641E80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Aptos" w:hAnsi="Aptos" w:cs="Aptos"/>
          <w:color w:val="000000"/>
          <w:kern w:val="0"/>
          <w:sz w:val="24"/>
          <w:szCs w:val="24"/>
        </w:rPr>
        <w:t xml:space="preserve">- </w:t>
      </w:r>
      <w:r>
        <w:rPr>
          <w:rFonts w:ascii="Abadi" w:hAnsi="Abadi" w:cs="Abadi"/>
          <w:color w:val="000000"/>
          <w:kern w:val="0"/>
          <w:sz w:val="24"/>
          <w:szCs w:val="24"/>
        </w:rPr>
        <w:t>You will be booked in with our clinical pharmacist to have a further discussion about the switch and hear</w:t>
      </w:r>
    </w:p>
    <w:p w14:paraId="08F305DF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Abadi" w:hAnsi="Abadi" w:cs="Abadi"/>
          <w:color w:val="000000"/>
          <w:kern w:val="0"/>
          <w:sz w:val="24"/>
          <w:szCs w:val="24"/>
        </w:rPr>
        <w:t>from them in due course.</w:t>
      </w:r>
    </w:p>
    <w:p w14:paraId="7DC7EFB2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-Bold" w:hAnsi="Abadi-Bold" w:cs="Abadi-Bold"/>
          <w:b/>
          <w:bCs/>
          <w:color w:val="0070C1"/>
          <w:kern w:val="0"/>
          <w:sz w:val="32"/>
          <w:szCs w:val="32"/>
        </w:rPr>
      </w:pPr>
    </w:p>
    <w:p w14:paraId="0C99D1C2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-Bold" w:hAnsi="Abadi-Bold" w:cs="Abadi-Bold"/>
          <w:b/>
          <w:bCs/>
          <w:color w:val="0070C1"/>
          <w:kern w:val="0"/>
          <w:sz w:val="32"/>
          <w:szCs w:val="32"/>
        </w:rPr>
      </w:pPr>
    </w:p>
    <w:p w14:paraId="126B6CC3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-Bold" w:hAnsi="Abadi-Bold" w:cs="Abadi-Bold"/>
          <w:b/>
          <w:bCs/>
          <w:color w:val="0070C1"/>
          <w:kern w:val="0"/>
          <w:sz w:val="32"/>
          <w:szCs w:val="32"/>
        </w:rPr>
      </w:pPr>
    </w:p>
    <w:p w14:paraId="0A27CBD8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-Bold" w:hAnsi="Abadi-Bold" w:cs="Abadi-Bold"/>
          <w:b/>
          <w:bCs/>
          <w:color w:val="0070C1"/>
          <w:kern w:val="0"/>
          <w:sz w:val="32"/>
          <w:szCs w:val="32"/>
        </w:rPr>
      </w:pPr>
    </w:p>
    <w:p w14:paraId="7B8C9610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-Bold" w:hAnsi="Abadi-Bold" w:cs="Abadi-Bold"/>
          <w:b/>
          <w:bCs/>
          <w:color w:val="0070C1"/>
          <w:kern w:val="0"/>
          <w:sz w:val="32"/>
          <w:szCs w:val="32"/>
        </w:rPr>
      </w:pPr>
    </w:p>
    <w:p w14:paraId="6E34E8AB" w14:textId="33C3D9F0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-Bold" w:hAnsi="Abadi-Bold" w:cs="Abadi-Bold"/>
          <w:b/>
          <w:bCs/>
          <w:color w:val="0070C1"/>
          <w:kern w:val="0"/>
          <w:sz w:val="32"/>
          <w:szCs w:val="32"/>
        </w:rPr>
      </w:pPr>
      <w:r>
        <w:rPr>
          <w:rFonts w:ascii="Abadi-Bold" w:hAnsi="Abadi-Bold" w:cs="Abadi-Bold"/>
          <w:b/>
          <w:bCs/>
          <w:color w:val="0070C1"/>
          <w:kern w:val="0"/>
          <w:sz w:val="32"/>
          <w:szCs w:val="32"/>
        </w:rPr>
        <w:t>Further information</w:t>
      </w:r>
    </w:p>
    <w:p w14:paraId="7ECECBD9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0000"/>
          <w:kern w:val="0"/>
          <w:sz w:val="24"/>
          <w:szCs w:val="24"/>
        </w:rPr>
      </w:pPr>
      <w:r>
        <w:rPr>
          <w:rFonts w:ascii="Abadi" w:hAnsi="Abadi" w:cs="Abadi"/>
          <w:color w:val="000000"/>
          <w:kern w:val="0"/>
          <w:sz w:val="24"/>
          <w:szCs w:val="24"/>
        </w:rPr>
        <w:t>NHS information about Apixaban:</w:t>
      </w:r>
    </w:p>
    <w:p w14:paraId="5E6F3B0B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97D3"/>
          <w:kern w:val="0"/>
          <w:sz w:val="24"/>
          <w:szCs w:val="24"/>
        </w:rPr>
      </w:pPr>
      <w:r>
        <w:rPr>
          <w:rFonts w:ascii="Abadi" w:hAnsi="Abadi" w:cs="Abadi"/>
          <w:color w:val="0097D3"/>
          <w:kern w:val="0"/>
          <w:sz w:val="24"/>
          <w:szCs w:val="24"/>
        </w:rPr>
        <w:t>https://www.nhs.uk/medicines/apixaban/</w:t>
      </w:r>
    </w:p>
    <w:p w14:paraId="6C38EE88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97D3"/>
          <w:kern w:val="0"/>
          <w:sz w:val="24"/>
          <w:szCs w:val="24"/>
        </w:rPr>
      </w:pPr>
      <w:r>
        <w:rPr>
          <w:rFonts w:ascii="Abadi" w:hAnsi="Abadi" w:cs="Abadi"/>
          <w:color w:val="0097D3"/>
          <w:kern w:val="0"/>
          <w:sz w:val="24"/>
          <w:szCs w:val="24"/>
        </w:rPr>
        <w:t>https://www.cheshireandmerseyside.nhs.uk/your-health/prescribing/statements/direct-oral-anticoagulantdoac-</w:t>
      </w:r>
    </w:p>
    <w:p w14:paraId="5F23D9EE" w14:textId="77777777" w:rsidR="00CD7D1D" w:rsidRDefault="00CD7D1D" w:rsidP="00CD7D1D">
      <w:pPr>
        <w:autoSpaceDE w:val="0"/>
        <w:autoSpaceDN w:val="0"/>
        <w:adjustRightInd w:val="0"/>
        <w:spacing w:after="0" w:line="240" w:lineRule="auto"/>
        <w:rPr>
          <w:rFonts w:ascii="Abadi" w:hAnsi="Abadi" w:cs="Abadi"/>
          <w:color w:val="0097D3"/>
          <w:kern w:val="0"/>
          <w:sz w:val="24"/>
          <w:szCs w:val="24"/>
        </w:rPr>
      </w:pPr>
      <w:proofErr w:type="gramStart"/>
      <w:r>
        <w:rPr>
          <w:rFonts w:ascii="Abadi" w:hAnsi="Abadi" w:cs="Abadi"/>
          <w:color w:val="0097D3"/>
          <w:kern w:val="0"/>
          <w:sz w:val="24"/>
          <w:szCs w:val="24"/>
        </w:rPr>
        <w:t>switching-programme</w:t>
      </w:r>
      <w:proofErr w:type="gramEnd"/>
    </w:p>
    <w:p w14:paraId="7DF9375D" w14:textId="7D6C697B" w:rsidR="008601CB" w:rsidRDefault="00CD7D1D" w:rsidP="00CD7D1D">
      <w:r>
        <w:rPr>
          <w:rFonts w:ascii="Abadi" w:hAnsi="Abadi" w:cs="Abadi"/>
          <w:color w:val="000000"/>
          <w:kern w:val="0"/>
          <w:sz w:val="24"/>
          <w:szCs w:val="24"/>
        </w:rPr>
        <w:t>If you have questions, please contact the practice. We are happy to help</w:t>
      </w:r>
    </w:p>
    <w:sectPr w:rsidR="008601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25C38" w14:textId="77777777" w:rsidR="00CD7D1D" w:rsidRDefault="00CD7D1D" w:rsidP="00CD7D1D">
      <w:pPr>
        <w:spacing w:after="0" w:line="240" w:lineRule="auto"/>
      </w:pPr>
      <w:r>
        <w:separator/>
      </w:r>
    </w:p>
  </w:endnote>
  <w:endnote w:type="continuationSeparator" w:id="0">
    <w:p w14:paraId="3028DC70" w14:textId="77777777" w:rsidR="00CD7D1D" w:rsidRDefault="00CD7D1D" w:rsidP="00CD7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-Bold">
    <w:altName w:val="Abad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AD484" w14:textId="77777777" w:rsidR="00CD7D1D" w:rsidRDefault="00CD7D1D" w:rsidP="00CD7D1D">
      <w:pPr>
        <w:spacing w:after="0" w:line="240" w:lineRule="auto"/>
      </w:pPr>
      <w:r>
        <w:separator/>
      </w:r>
    </w:p>
  </w:footnote>
  <w:footnote w:type="continuationSeparator" w:id="0">
    <w:p w14:paraId="28731473" w14:textId="77777777" w:rsidR="00CD7D1D" w:rsidRDefault="00CD7D1D" w:rsidP="00CD7D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1D"/>
    <w:rsid w:val="003F7757"/>
    <w:rsid w:val="008601CB"/>
    <w:rsid w:val="00CD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6FFF9"/>
  <w15:chartTrackingRefBased/>
  <w15:docId w15:val="{AA0ADF82-04C1-4EA0-9B4B-A074C123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D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D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D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D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D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D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D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D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D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D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D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7D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D1D"/>
  </w:style>
  <w:style w:type="paragraph" w:styleId="Footer">
    <w:name w:val="footer"/>
    <w:basedOn w:val="Normal"/>
    <w:link w:val="FooterChar"/>
    <w:uiPriority w:val="99"/>
    <w:unhideWhenUsed/>
    <w:rsid w:val="00CD7D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MALONEY, Ian (GREASBY GROUP PRACTICE)</dc:creator>
  <cp:keywords/>
  <dc:description/>
  <cp:lastModifiedBy>MALONEY, Ian (GREASBY GROUP PRACTICE)</cp:lastModifiedBy>
  <cp:revision>1</cp:revision>
  <dcterms:created xsi:type="dcterms:W3CDTF">2026-06-16T11:21:00Z</dcterms:created>
  <dcterms:modified xsi:type="dcterms:W3CDTF">2026-06-16T11:26:00Z</dcterms:modified>
</cp:coreProperties>
</file>